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Образцы оформления </w:t>
      </w:r>
      <w:proofErr w:type="spellStart"/>
      <w:r w:rsidRPr="00472915">
        <w:rPr>
          <w:rFonts w:ascii="Arial" w:hAnsi="Arial" w:cs="Arial"/>
          <w:sz w:val="24"/>
          <w:szCs w:val="24"/>
        </w:rPr>
        <w:t>затекстовых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 библиографических ссылок в соответствии с ГОСТ </w:t>
      </w:r>
      <w:proofErr w:type="gramStart"/>
      <w:r w:rsidRPr="00472915">
        <w:rPr>
          <w:rFonts w:ascii="Arial" w:hAnsi="Arial" w:cs="Arial"/>
          <w:sz w:val="24"/>
          <w:szCs w:val="24"/>
        </w:rPr>
        <w:t>Р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 7.0.5–2008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Библиографическая ссылка. Общие требования и правила составления. (Для журнальных статей)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Библиографическое описание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Общие правила: при описании книги (документа) сведения берутся только с титульного листа, а в случае его отсутствия – с обложки издания, оборота титульного листа, из выпускных данных.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Библиографическое описание документа состоит из заголовка и текста описания, расчлененного на области, каждая из которых включает набор обязательных и факультативных элементов.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Обязательные элементы содержат библиографические сведения, обеспечивающие идентификацию документа. Их приводят в любом описании.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Факультативные элементы содержат библиографические сведения, дающие дополнительную информацию о документе. Набор таких элементов определяет учреждение, в котором составляется библиографическое описание.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>Применение обязательных элементов необходимо, факультативных – по усмотрению автора научной работы. Однако принцип единообразия описания должен быть соблюден.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Набор сведений, который должен присутствовать в описании, можно представить в схеме (обратите внимание на знаки, разделяющие различные сведения и то, что каждая новая область начинается с заглавной буквы).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Схема описания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>Заголовок описания. Основное заглавие: Сведения, относящиеся к заглавию</w:t>
      </w:r>
      <w:proofErr w:type="gramStart"/>
      <w:r w:rsidRPr="00472915">
        <w:rPr>
          <w:rFonts w:ascii="Arial" w:hAnsi="Arial" w:cs="Arial"/>
          <w:sz w:val="24"/>
          <w:szCs w:val="24"/>
        </w:rPr>
        <w:t xml:space="preserve"> / П</w:t>
      </w:r>
      <w:proofErr w:type="gramEnd"/>
      <w:r w:rsidRPr="00472915">
        <w:rPr>
          <w:rFonts w:ascii="Arial" w:hAnsi="Arial" w:cs="Arial"/>
          <w:sz w:val="24"/>
          <w:szCs w:val="24"/>
        </w:rPr>
        <w:t>ервые сведения об ответственности; Последующие сведения об ответственности. Сведения об издании. Выходные данные.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>Например: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915">
        <w:rPr>
          <w:rFonts w:ascii="Arial" w:hAnsi="Arial" w:cs="Arial"/>
          <w:sz w:val="24"/>
          <w:szCs w:val="24"/>
        </w:rPr>
        <w:t>Ларьина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 О. А. Социальная работа: учеб</w:t>
      </w:r>
      <w:proofErr w:type="gramStart"/>
      <w:r w:rsidRPr="00472915">
        <w:rPr>
          <w:rFonts w:ascii="Arial" w:hAnsi="Arial" w:cs="Arial"/>
          <w:sz w:val="24"/>
          <w:szCs w:val="24"/>
        </w:rPr>
        <w:t>.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72915">
        <w:rPr>
          <w:rFonts w:ascii="Arial" w:hAnsi="Arial" w:cs="Arial"/>
          <w:sz w:val="24"/>
          <w:szCs w:val="24"/>
        </w:rPr>
        <w:t>п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особие / под ред. И. С. </w:t>
      </w:r>
      <w:proofErr w:type="spellStart"/>
      <w:r w:rsidRPr="00472915">
        <w:rPr>
          <w:rFonts w:ascii="Arial" w:hAnsi="Arial" w:cs="Arial"/>
          <w:sz w:val="24"/>
          <w:szCs w:val="24"/>
        </w:rPr>
        <w:t>Росина</w:t>
      </w:r>
      <w:proofErr w:type="spellEnd"/>
      <w:r w:rsidRPr="00472915">
        <w:rPr>
          <w:rFonts w:ascii="Arial" w:hAnsi="Arial" w:cs="Arial"/>
          <w:sz w:val="24"/>
          <w:szCs w:val="24"/>
        </w:rPr>
        <w:t>. М.: Просвещение,2002. 20с.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Настоящий стандарт устанавливает общие требования и правила составления библиографической ссылки: основные виды, структуру, состав, расположение в документах.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Стандарт распространяется на библиографические ссылки, используемые в опубликованных и неопубликованных документах на любых носителях.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>Стандарт предназначен для авторов, редакторов, издателей...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lastRenderedPageBreak/>
        <w:t xml:space="preserve"> 4 Общие положения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>4.1 Библиографическая ссылка является частью справочного аппарата документа и служит источником библиографической информации о документах – объектах ссылки.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4.2 Библиографическая ссылка содержит библиографические сведения о цитируемом, рассматриваемом или упоминаемом в тексте документа другом документе (его составной части или группе документов), необходимые и достаточные для его идентификации, поиска и общей характеристики.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4.3 Объектами составления библиографической ссылки являются все виды опубликованных и неопубликованных документов на любых носителях (в том числе электронные ресурсы локального и удаленного доступа), а также составные части документов. ГОСТ </w:t>
      </w:r>
      <w:proofErr w:type="gramStart"/>
      <w:r w:rsidRPr="00472915">
        <w:rPr>
          <w:rFonts w:ascii="Arial" w:hAnsi="Arial" w:cs="Arial"/>
          <w:sz w:val="24"/>
          <w:szCs w:val="24"/>
        </w:rPr>
        <w:t>Р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 7.0.5–2008.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>4.4 Совокупность библиографических сведений в ссылке должна обеспечивать идентификацию и поиск объекта ссылки.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4.5</w:t>
      </w:r>
      <w:proofErr w:type="gramStart"/>
      <w:r w:rsidRPr="00472915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472915">
        <w:rPr>
          <w:rFonts w:ascii="Arial" w:hAnsi="Arial" w:cs="Arial"/>
          <w:sz w:val="24"/>
          <w:szCs w:val="24"/>
        </w:rPr>
        <w:t>о составу элементов библиографическая ссылка может быть полной или краткой, в зависимости от вида ссылки, ее назначения, наличия библиографической информации в тексте документа.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4.5.1 Полную ссылку, содержащую совокупность библиографических сведений о документе, предназначенную для общей характеристики, идентификации и поиска документа – объекта ссылки, составляют по ГОСТ 7.1, ГОСТ 7.82, ГОСТ 7.80.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4.5.2 Краткую ссылку, предназначенную только для поиска документа – объекта ссылки, составляют на основе принципа лаконизма в соответствии с требованиями настоящего стандарта.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>4.9 Независимо от назначения ссылки правила представления элементов библиографического описания, применение знаков предписанной пунктуации в ссылке осуществляются в соответствии с ГОСТ 7.1 и ГОСТ 7.82 с учетом следующих особенностей.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4.9.1</w:t>
      </w:r>
      <w:proofErr w:type="gramStart"/>
      <w:r w:rsidRPr="00472915">
        <w:rPr>
          <w:rFonts w:ascii="Arial" w:hAnsi="Arial" w:cs="Arial"/>
          <w:sz w:val="24"/>
          <w:szCs w:val="24"/>
        </w:rPr>
        <w:t xml:space="preserve"> Д</w:t>
      </w:r>
      <w:proofErr w:type="gramEnd"/>
      <w:r w:rsidRPr="00472915">
        <w:rPr>
          <w:rFonts w:ascii="Arial" w:hAnsi="Arial" w:cs="Arial"/>
          <w:sz w:val="24"/>
          <w:szCs w:val="24"/>
        </w:rPr>
        <w:t>опускается предписанный знак точку и тире, разделяющий области библиографического описания, заменять точкой.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4.9.2</w:t>
      </w:r>
      <w:proofErr w:type="gramStart"/>
      <w:r w:rsidRPr="00472915">
        <w:rPr>
          <w:rFonts w:ascii="Arial" w:hAnsi="Arial" w:cs="Arial"/>
          <w:sz w:val="24"/>
          <w:szCs w:val="24"/>
        </w:rPr>
        <w:t xml:space="preserve"> Д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опускается не использовать квадратные скобки для сведений, заимствованных не из предписанного источника информации.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>4.9.3 Сокращение отдельных слов и словосочетаний применяют для всех элементов библиографической записи, за исключением основного заглавия документа. Слова и словосочетания сокращают по ГОСТ 7.11 и ГОСТ 7.12.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4.9.4</w:t>
      </w:r>
      <w:proofErr w:type="gramStart"/>
      <w:r w:rsidRPr="00472915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 области физической характеристики указывают либо общий объем документа, либо сведения о местоположении объекта ссылки в документе: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    2. Альберт Ю. В. Библиографическая ссылка</w:t>
      </w:r>
      <w:proofErr w:type="gramStart"/>
      <w:r w:rsidRPr="00472915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 справочник. Киев, 1983. 247 </w:t>
      </w:r>
      <w:proofErr w:type="gramStart"/>
      <w:r w:rsidRPr="00472915">
        <w:rPr>
          <w:rFonts w:ascii="Arial" w:hAnsi="Arial" w:cs="Arial"/>
          <w:sz w:val="24"/>
          <w:szCs w:val="24"/>
        </w:rPr>
        <w:t>с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.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lastRenderedPageBreak/>
        <w:t>Или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   2. Альберт Ю. В. Библиографическая ссылка</w:t>
      </w:r>
      <w:proofErr w:type="gramStart"/>
      <w:r w:rsidRPr="00472915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 справочник. Киев, 1983. С. 21.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7 </w:t>
      </w:r>
      <w:proofErr w:type="spellStart"/>
      <w:r w:rsidRPr="00472915">
        <w:rPr>
          <w:rFonts w:ascii="Arial" w:hAnsi="Arial" w:cs="Arial"/>
          <w:sz w:val="24"/>
          <w:szCs w:val="24"/>
        </w:rPr>
        <w:t>Затекстовая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 библиографическая ссылка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7.1 Совокупность </w:t>
      </w:r>
      <w:proofErr w:type="spellStart"/>
      <w:r w:rsidRPr="00472915">
        <w:rPr>
          <w:rFonts w:ascii="Arial" w:hAnsi="Arial" w:cs="Arial"/>
          <w:sz w:val="24"/>
          <w:szCs w:val="24"/>
        </w:rPr>
        <w:t>затекстовых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 библиографических ссылок оформляется как перечень библиографических записей, помещенный после текста документа или его составной части3.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7.2 </w:t>
      </w:r>
      <w:proofErr w:type="spellStart"/>
      <w:r w:rsidRPr="00472915">
        <w:rPr>
          <w:rFonts w:ascii="Arial" w:hAnsi="Arial" w:cs="Arial"/>
          <w:sz w:val="24"/>
          <w:szCs w:val="24"/>
        </w:rPr>
        <w:t>Затекстовая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 библиографическая ссылка может содержать следующие элементы: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- заголовок;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- основное заглавие документа;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>- общее обозначение материала; - сведения, относящиеся к заглавию;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- сведения об ответственности;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- сведения об издании;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- выходные данные;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- физическую характеристику документа;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>- сведения о местоположении объекта ссылки в документе (если ссылка на часть документа);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- сведения о серии;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- обозначение и порядковый номер тома или выпуска (для ссылок на публикации в многочастных или сериальных документах);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- сведения о документе, в котором опубликован объект ссылки;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>- примечания;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- Международный стандартный номер.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7.3</w:t>
      </w:r>
      <w:proofErr w:type="gramStart"/>
      <w:r w:rsidRPr="00472915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915">
        <w:rPr>
          <w:rFonts w:ascii="Arial" w:hAnsi="Arial" w:cs="Arial"/>
          <w:sz w:val="24"/>
          <w:szCs w:val="24"/>
        </w:rPr>
        <w:t>затекстовой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 библиографической ссылке повторяют имеющиеся в тексте документа библиографические сведения об объекте ссылки: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21. Герман М. Ю. Модернизм: искусство первой половины XX века. СПб. : Азбука-классика, 2003. 480 </w:t>
      </w:r>
      <w:proofErr w:type="gramStart"/>
      <w:r w:rsidRPr="00472915">
        <w:rPr>
          <w:rFonts w:ascii="Arial" w:hAnsi="Arial" w:cs="Arial"/>
          <w:sz w:val="24"/>
          <w:szCs w:val="24"/>
        </w:rPr>
        <w:t>с</w:t>
      </w:r>
      <w:proofErr w:type="gramEnd"/>
      <w:r w:rsidRPr="00472915">
        <w:rPr>
          <w:rFonts w:ascii="Arial" w:hAnsi="Arial" w:cs="Arial"/>
          <w:sz w:val="24"/>
          <w:szCs w:val="24"/>
        </w:rPr>
        <w:t>. (</w:t>
      </w:r>
      <w:proofErr w:type="gramStart"/>
      <w:r w:rsidRPr="00472915">
        <w:rPr>
          <w:rFonts w:ascii="Arial" w:hAnsi="Arial" w:cs="Arial"/>
          <w:sz w:val="24"/>
          <w:szCs w:val="24"/>
        </w:rPr>
        <w:t>Новая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 история искусства).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34. Никонов В. И., Яковлева В. Я. Алгоритмы успешного маркетинга. М., 2007. С. 256–300.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175. О противодействии терроризму : </w:t>
      </w:r>
      <w:proofErr w:type="spellStart"/>
      <w:r w:rsidRPr="00472915">
        <w:rPr>
          <w:rFonts w:ascii="Arial" w:hAnsi="Arial" w:cs="Arial"/>
          <w:sz w:val="24"/>
          <w:szCs w:val="24"/>
        </w:rPr>
        <w:t>федер</w:t>
      </w:r>
      <w:proofErr w:type="spellEnd"/>
      <w:r w:rsidRPr="00472915">
        <w:rPr>
          <w:rFonts w:ascii="Arial" w:hAnsi="Arial" w:cs="Arial"/>
          <w:sz w:val="24"/>
          <w:szCs w:val="24"/>
        </w:rPr>
        <w:t>. закон</w:t>
      </w:r>
      <w:proofErr w:type="gramStart"/>
      <w:r w:rsidRPr="00472915">
        <w:rPr>
          <w:rFonts w:ascii="Arial" w:hAnsi="Arial" w:cs="Arial"/>
          <w:sz w:val="24"/>
          <w:szCs w:val="24"/>
        </w:rPr>
        <w:t xml:space="preserve"> Р</w:t>
      </w:r>
      <w:proofErr w:type="gramEnd"/>
      <w:r w:rsidRPr="00472915">
        <w:rPr>
          <w:rFonts w:ascii="Arial" w:hAnsi="Arial" w:cs="Arial"/>
          <w:sz w:val="24"/>
          <w:szCs w:val="24"/>
        </w:rPr>
        <w:t>ос. Федерации от 6 марта 2006 г. № 35-ФЗ</w:t>
      </w:r>
      <w:proofErr w:type="gramStart"/>
      <w:r w:rsidRPr="00472915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 принят </w:t>
      </w:r>
      <w:proofErr w:type="spellStart"/>
      <w:r w:rsidRPr="00472915">
        <w:rPr>
          <w:rFonts w:ascii="Arial" w:hAnsi="Arial" w:cs="Arial"/>
          <w:sz w:val="24"/>
          <w:szCs w:val="24"/>
        </w:rPr>
        <w:t>Гос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. Думой </w:t>
      </w:r>
      <w:proofErr w:type="spellStart"/>
      <w:r w:rsidRPr="00472915">
        <w:rPr>
          <w:rFonts w:ascii="Arial" w:hAnsi="Arial" w:cs="Arial"/>
          <w:sz w:val="24"/>
          <w:szCs w:val="24"/>
        </w:rPr>
        <w:t>Федер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. Собр. Рос. Федерации 26 февр. 2006 </w:t>
      </w:r>
      <w:r w:rsidRPr="00472915">
        <w:rPr>
          <w:rFonts w:ascii="Arial" w:hAnsi="Arial" w:cs="Arial"/>
          <w:sz w:val="24"/>
          <w:szCs w:val="24"/>
        </w:rPr>
        <w:lastRenderedPageBreak/>
        <w:t>г.</w:t>
      </w:r>
      <w:proofErr w:type="gramStart"/>
      <w:r w:rsidRPr="00472915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915">
        <w:rPr>
          <w:rFonts w:ascii="Arial" w:hAnsi="Arial" w:cs="Arial"/>
          <w:sz w:val="24"/>
          <w:szCs w:val="24"/>
        </w:rPr>
        <w:t>одобр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. Советом Федерации </w:t>
      </w:r>
      <w:proofErr w:type="spellStart"/>
      <w:r w:rsidRPr="00472915">
        <w:rPr>
          <w:rFonts w:ascii="Arial" w:hAnsi="Arial" w:cs="Arial"/>
          <w:sz w:val="24"/>
          <w:szCs w:val="24"/>
        </w:rPr>
        <w:t>Федер</w:t>
      </w:r>
      <w:proofErr w:type="spellEnd"/>
      <w:r w:rsidRPr="00472915">
        <w:rPr>
          <w:rFonts w:ascii="Arial" w:hAnsi="Arial" w:cs="Arial"/>
          <w:sz w:val="24"/>
          <w:szCs w:val="24"/>
        </w:rPr>
        <w:t>. Собр. Рос. Федерации 1 марта 2006 г. // Рос</w:t>
      </w:r>
      <w:proofErr w:type="gramStart"/>
      <w:r w:rsidRPr="00472915">
        <w:rPr>
          <w:rFonts w:ascii="Arial" w:hAnsi="Arial" w:cs="Arial"/>
          <w:sz w:val="24"/>
          <w:szCs w:val="24"/>
        </w:rPr>
        <w:t>.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72915">
        <w:rPr>
          <w:rFonts w:ascii="Arial" w:hAnsi="Arial" w:cs="Arial"/>
          <w:sz w:val="24"/>
          <w:szCs w:val="24"/>
        </w:rPr>
        <w:t>г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аз. – 2006. – 10 марта.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>7.4</w:t>
      </w:r>
      <w:proofErr w:type="gramStart"/>
      <w:r w:rsidRPr="00472915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ри нумерации </w:t>
      </w:r>
      <w:proofErr w:type="spellStart"/>
      <w:r w:rsidRPr="00472915">
        <w:rPr>
          <w:rFonts w:ascii="Arial" w:hAnsi="Arial" w:cs="Arial"/>
          <w:sz w:val="24"/>
          <w:szCs w:val="24"/>
        </w:rPr>
        <w:t>затекстовых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 библиографических ссылок используется сплошная нумерация для всего текста документа в целом или для отдельных глав, разделов, частей и т. п.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      7.4.1</w:t>
      </w:r>
      <w:proofErr w:type="gramStart"/>
      <w:r w:rsidRPr="00472915">
        <w:rPr>
          <w:rFonts w:ascii="Arial" w:hAnsi="Arial" w:cs="Arial"/>
          <w:sz w:val="24"/>
          <w:szCs w:val="24"/>
        </w:rPr>
        <w:t xml:space="preserve"> Д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ля связи с текстом документа порядковый номер библиографической записи в </w:t>
      </w:r>
      <w:proofErr w:type="spellStart"/>
      <w:r w:rsidRPr="00472915">
        <w:rPr>
          <w:rFonts w:ascii="Arial" w:hAnsi="Arial" w:cs="Arial"/>
          <w:sz w:val="24"/>
          <w:szCs w:val="24"/>
        </w:rPr>
        <w:t>затекстовой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 ссылке указывают в знаке выноски, который набирают на верхнюю линию шрифта, или в отсылке, которую приводят в квадратных скобках в строку с текстом документа: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>В тексте: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>Общий список справочников по терминологии, охватывающий время не позднее середины ХХ века, дает работа библиографа И. М. Кауфмана [59].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472915">
        <w:rPr>
          <w:rFonts w:ascii="Arial" w:hAnsi="Arial" w:cs="Arial"/>
          <w:sz w:val="24"/>
          <w:szCs w:val="24"/>
        </w:rPr>
        <w:t>затекстовой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 ссылке: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>59. Кауфман И. М. Терминологические словари</w:t>
      </w:r>
      <w:proofErr w:type="gramStart"/>
      <w:r w:rsidRPr="00472915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 библиография. М., 1961.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7.4.2</w:t>
      </w:r>
      <w:proofErr w:type="gramStart"/>
      <w:r w:rsidRPr="00472915">
        <w:rPr>
          <w:rFonts w:ascii="Arial" w:hAnsi="Arial" w:cs="Arial"/>
          <w:sz w:val="24"/>
          <w:szCs w:val="24"/>
        </w:rPr>
        <w:t xml:space="preserve"> Е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сли ссылку приводят на конкретный фрагмент текста документа, в отсылке указывают порядковый номер и страницы, на которых помещен объект ссылки. Сведения разделяют запятой: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В тексте: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>[10, с. 81]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[10, с. 106]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472915">
        <w:rPr>
          <w:rFonts w:ascii="Arial" w:hAnsi="Arial" w:cs="Arial"/>
          <w:sz w:val="24"/>
          <w:szCs w:val="24"/>
        </w:rPr>
        <w:t>затекстовой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 ссылке: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>10. Бердяев Н. А. Смысл истории. М.</w:t>
      </w:r>
      <w:proofErr w:type="gramStart"/>
      <w:r w:rsidRPr="00472915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 Мысль, 1990. 175 </w:t>
      </w:r>
      <w:proofErr w:type="spellStart"/>
      <w:r w:rsidRPr="00472915">
        <w:rPr>
          <w:rFonts w:ascii="Arial" w:hAnsi="Arial" w:cs="Arial"/>
          <w:sz w:val="24"/>
          <w:szCs w:val="24"/>
        </w:rPr>
        <w:t>c</w:t>
      </w:r>
      <w:proofErr w:type="spellEnd"/>
      <w:r w:rsidRPr="00472915">
        <w:rPr>
          <w:rFonts w:ascii="Arial" w:hAnsi="Arial" w:cs="Arial"/>
          <w:sz w:val="24"/>
          <w:szCs w:val="24"/>
        </w:rPr>
        <w:t>.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b/>
          <w:sz w:val="24"/>
          <w:szCs w:val="24"/>
        </w:rPr>
      </w:pPr>
      <w:r w:rsidRPr="00472915">
        <w:rPr>
          <w:rFonts w:ascii="Arial" w:hAnsi="Arial" w:cs="Arial"/>
          <w:b/>
          <w:sz w:val="24"/>
          <w:szCs w:val="24"/>
        </w:rPr>
        <w:t xml:space="preserve">Примеры оформления </w:t>
      </w:r>
      <w:proofErr w:type="spellStart"/>
      <w:r w:rsidRPr="00472915">
        <w:rPr>
          <w:rFonts w:ascii="Arial" w:hAnsi="Arial" w:cs="Arial"/>
          <w:b/>
          <w:sz w:val="24"/>
          <w:szCs w:val="24"/>
        </w:rPr>
        <w:t>затекстовых</w:t>
      </w:r>
      <w:proofErr w:type="spellEnd"/>
      <w:r w:rsidRPr="00472915">
        <w:rPr>
          <w:rFonts w:ascii="Arial" w:hAnsi="Arial" w:cs="Arial"/>
          <w:b/>
          <w:sz w:val="24"/>
          <w:szCs w:val="24"/>
        </w:rPr>
        <w:t xml:space="preserve"> библиографических ссылок в соответствии с ГОСТ </w:t>
      </w:r>
      <w:proofErr w:type="gramStart"/>
      <w:r w:rsidRPr="00472915">
        <w:rPr>
          <w:rFonts w:ascii="Arial" w:hAnsi="Arial" w:cs="Arial"/>
          <w:b/>
          <w:sz w:val="24"/>
          <w:szCs w:val="24"/>
        </w:rPr>
        <w:t>Р</w:t>
      </w:r>
      <w:proofErr w:type="gramEnd"/>
      <w:r w:rsidRPr="00472915">
        <w:rPr>
          <w:rFonts w:ascii="Arial" w:hAnsi="Arial" w:cs="Arial"/>
          <w:b/>
          <w:sz w:val="24"/>
          <w:szCs w:val="24"/>
        </w:rPr>
        <w:t xml:space="preserve"> 7.0.5–2008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b/>
          <w:sz w:val="24"/>
          <w:szCs w:val="24"/>
        </w:rPr>
      </w:pPr>
      <w:r w:rsidRPr="00472915">
        <w:rPr>
          <w:rFonts w:ascii="Arial" w:hAnsi="Arial" w:cs="Arial"/>
          <w:b/>
          <w:sz w:val="24"/>
          <w:szCs w:val="24"/>
        </w:rPr>
        <w:t xml:space="preserve">Книги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Если книга написана одним, двумя или тремя авторами, то фамилии авторов перечисляются перед заглавием.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b/>
          <w:sz w:val="24"/>
          <w:szCs w:val="24"/>
        </w:rPr>
      </w:pPr>
      <w:r w:rsidRPr="00472915">
        <w:rPr>
          <w:rFonts w:ascii="Arial" w:hAnsi="Arial" w:cs="Arial"/>
          <w:b/>
          <w:sz w:val="24"/>
          <w:szCs w:val="24"/>
        </w:rPr>
        <w:t xml:space="preserve">Один автор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Онуфриева Л.С. Антикризисное регулирование воспроизводственного процесса в Российской Федерации: монография. М.: Проспект, 2004. 96 </w:t>
      </w:r>
      <w:proofErr w:type="gramStart"/>
      <w:r w:rsidRPr="00472915">
        <w:rPr>
          <w:rFonts w:ascii="Arial" w:hAnsi="Arial" w:cs="Arial"/>
          <w:sz w:val="24"/>
          <w:szCs w:val="24"/>
        </w:rPr>
        <w:t>с</w:t>
      </w:r>
      <w:proofErr w:type="gramEnd"/>
      <w:r w:rsidRPr="00472915">
        <w:rPr>
          <w:rFonts w:ascii="Arial" w:hAnsi="Arial" w:cs="Arial"/>
          <w:sz w:val="24"/>
          <w:szCs w:val="24"/>
        </w:rPr>
        <w:t>.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b/>
          <w:sz w:val="24"/>
          <w:szCs w:val="24"/>
        </w:rPr>
      </w:pPr>
      <w:r w:rsidRPr="00472915">
        <w:rPr>
          <w:rFonts w:ascii="Arial" w:hAnsi="Arial" w:cs="Arial"/>
          <w:b/>
          <w:sz w:val="24"/>
          <w:szCs w:val="24"/>
        </w:rPr>
        <w:t xml:space="preserve">Два автора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lastRenderedPageBreak/>
        <w:t xml:space="preserve">Абдурахманов Г. М., Зайцев И.В. Экологические особенности содержания микроэлементов в организме животных и человека: монография. М.: Наука, 2004. 280 </w:t>
      </w:r>
      <w:proofErr w:type="gramStart"/>
      <w:r w:rsidRPr="00472915">
        <w:rPr>
          <w:rFonts w:ascii="Arial" w:hAnsi="Arial" w:cs="Arial"/>
          <w:sz w:val="24"/>
          <w:szCs w:val="24"/>
        </w:rPr>
        <w:t>с</w:t>
      </w:r>
      <w:proofErr w:type="gramEnd"/>
      <w:r w:rsidRPr="00472915">
        <w:rPr>
          <w:rFonts w:ascii="Arial" w:hAnsi="Arial" w:cs="Arial"/>
          <w:sz w:val="24"/>
          <w:szCs w:val="24"/>
        </w:rPr>
        <w:t>.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b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</w:t>
      </w:r>
      <w:r w:rsidRPr="00472915">
        <w:rPr>
          <w:rFonts w:ascii="Arial" w:hAnsi="Arial" w:cs="Arial"/>
          <w:b/>
          <w:sz w:val="24"/>
          <w:szCs w:val="24"/>
        </w:rPr>
        <w:t>Три автора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915">
        <w:rPr>
          <w:rFonts w:ascii="Arial" w:hAnsi="Arial" w:cs="Arial"/>
          <w:sz w:val="24"/>
          <w:szCs w:val="24"/>
        </w:rPr>
        <w:t>Коломейченко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 В.В., </w:t>
      </w:r>
      <w:proofErr w:type="spellStart"/>
      <w:r w:rsidRPr="00472915">
        <w:rPr>
          <w:rFonts w:ascii="Arial" w:hAnsi="Arial" w:cs="Arial"/>
          <w:sz w:val="24"/>
          <w:szCs w:val="24"/>
        </w:rPr>
        <w:t>Петелько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 А.И., </w:t>
      </w:r>
      <w:proofErr w:type="spellStart"/>
      <w:r w:rsidRPr="00472915">
        <w:rPr>
          <w:rFonts w:ascii="Arial" w:hAnsi="Arial" w:cs="Arial"/>
          <w:sz w:val="24"/>
          <w:szCs w:val="24"/>
        </w:rPr>
        <w:t>Крупчатников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 А.И. Рациональное использование склоновых земель: монография. Орел: ОГУП, 2000. 288 с.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b/>
          <w:sz w:val="24"/>
          <w:szCs w:val="24"/>
        </w:rPr>
        <w:t>Если книга написана авторским коллективом, более трех человек, то фамилии авторов указываются после заглавия.</w:t>
      </w:r>
      <w:r w:rsidRPr="00472915">
        <w:rPr>
          <w:rFonts w:ascii="Arial" w:hAnsi="Arial" w:cs="Arial"/>
          <w:sz w:val="24"/>
          <w:szCs w:val="24"/>
        </w:rPr>
        <w:t xml:space="preserve">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Особенности мембранного пищеварения карповых видов рыб: монография / Г. М. Абдурахманов [и др.]. М.: Наука, 2003. 301 </w:t>
      </w:r>
      <w:proofErr w:type="gramStart"/>
      <w:r w:rsidRPr="00472915">
        <w:rPr>
          <w:rFonts w:ascii="Arial" w:hAnsi="Arial" w:cs="Arial"/>
          <w:sz w:val="24"/>
          <w:szCs w:val="24"/>
        </w:rPr>
        <w:t>с</w:t>
      </w:r>
      <w:proofErr w:type="gramEnd"/>
      <w:r w:rsidRPr="00472915">
        <w:rPr>
          <w:rFonts w:ascii="Arial" w:hAnsi="Arial" w:cs="Arial"/>
          <w:sz w:val="24"/>
          <w:szCs w:val="24"/>
        </w:rPr>
        <w:t>.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b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</w:t>
      </w:r>
      <w:r w:rsidRPr="00472915">
        <w:rPr>
          <w:rFonts w:ascii="Arial" w:hAnsi="Arial" w:cs="Arial"/>
          <w:b/>
          <w:sz w:val="24"/>
          <w:szCs w:val="24"/>
        </w:rPr>
        <w:t xml:space="preserve">или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Особенности мембранного пищеварения карповых видов рыб: монография / Г. М. Абдурахманов, И.В. Волкова, С.Н. Егоров, В.И. Егорова, В.Ф. Зайцев. М.: Наука, 2003. 301 </w:t>
      </w:r>
      <w:proofErr w:type="gramStart"/>
      <w:r w:rsidRPr="00472915">
        <w:rPr>
          <w:rFonts w:ascii="Arial" w:hAnsi="Arial" w:cs="Arial"/>
          <w:sz w:val="24"/>
          <w:szCs w:val="24"/>
        </w:rPr>
        <w:t>с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.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b/>
          <w:sz w:val="24"/>
          <w:szCs w:val="24"/>
        </w:rPr>
      </w:pPr>
      <w:r w:rsidRPr="00472915">
        <w:rPr>
          <w:rFonts w:ascii="Arial" w:hAnsi="Arial" w:cs="Arial"/>
          <w:b/>
          <w:sz w:val="24"/>
          <w:szCs w:val="24"/>
        </w:rPr>
        <w:t xml:space="preserve">Автореферат диссертации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Чапаев А.Б. Параметры и режимы работы сеялки для посева мелкосеменных культур: </w:t>
      </w:r>
      <w:proofErr w:type="spellStart"/>
      <w:r w:rsidRPr="00472915">
        <w:rPr>
          <w:rFonts w:ascii="Arial" w:hAnsi="Arial" w:cs="Arial"/>
          <w:sz w:val="24"/>
          <w:szCs w:val="24"/>
        </w:rPr>
        <w:t>автореф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72915">
        <w:rPr>
          <w:rFonts w:ascii="Arial" w:hAnsi="Arial" w:cs="Arial"/>
          <w:sz w:val="24"/>
          <w:szCs w:val="24"/>
        </w:rPr>
        <w:t>дис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. ... канд. </w:t>
      </w:r>
      <w:proofErr w:type="spellStart"/>
      <w:r w:rsidRPr="00472915">
        <w:rPr>
          <w:rFonts w:ascii="Arial" w:hAnsi="Arial" w:cs="Arial"/>
          <w:sz w:val="24"/>
          <w:szCs w:val="24"/>
        </w:rPr>
        <w:t>техн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. наук. Нальчик, 2006. 21 </w:t>
      </w:r>
      <w:proofErr w:type="gramStart"/>
      <w:r w:rsidRPr="00472915">
        <w:rPr>
          <w:rFonts w:ascii="Arial" w:hAnsi="Arial" w:cs="Arial"/>
          <w:sz w:val="24"/>
          <w:szCs w:val="24"/>
        </w:rPr>
        <w:t>с</w:t>
      </w:r>
      <w:proofErr w:type="gramEnd"/>
      <w:r w:rsidRPr="00472915">
        <w:rPr>
          <w:rFonts w:ascii="Arial" w:hAnsi="Arial" w:cs="Arial"/>
          <w:sz w:val="24"/>
          <w:szCs w:val="24"/>
        </w:rPr>
        <w:t>.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</w:t>
      </w:r>
      <w:r w:rsidRPr="00472915">
        <w:rPr>
          <w:rFonts w:ascii="Arial" w:hAnsi="Arial" w:cs="Arial"/>
          <w:b/>
          <w:sz w:val="24"/>
          <w:szCs w:val="24"/>
        </w:rPr>
        <w:t>Диссертация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Иванова З.М. Управление развитием пригородного сельского хозяйства: на материалах </w:t>
      </w:r>
      <w:proofErr w:type="gramStart"/>
      <w:r w:rsidRPr="00472915">
        <w:rPr>
          <w:rFonts w:ascii="Arial" w:hAnsi="Arial" w:cs="Arial"/>
          <w:sz w:val="24"/>
          <w:szCs w:val="24"/>
        </w:rPr>
        <w:t>г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. Нальчика Кабардино-Балкарской Республики: </w:t>
      </w:r>
      <w:proofErr w:type="spellStart"/>
      <w:r w:rsidRPr="00472915">
        <w:rPr>
          <w:rFonts w:ascii="Arial" w:hAnsi="Arial" w:cs="Arial"/>
          <w:sz w:val="24"/>
          <w:szCs w:val="24"/>
        </w:rPr>
        <w:t>дис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. ... канд. </w:t>
      </w:r>
      <w:proofErr w:type="spellStart"/>
      <w:r w:rsidRPr="00472915">
        <w:rPr>
          <w:rFonts w:ascii="Arial" w:hAnsi="Arial" w:cs="Arial"/>
          <w:sz w:val="24"/>
          <w:szCs w:val="24"/>
        </w:rPr>
        <w:t>экон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. наук. Нальчик, 2006. 162 </w:t>
      </w:r>
      <w:proofErr w:type="gramStart"/>
      <w:r w:rsidRPr="00472915">
        <w:rPr>
          <w:rFonts w:ascii="Arial" w:hAnsi="Arial" w:cs="Arial"/>
          <w:sz w:val="24"/>
          <w:szCs w:val="24"/>
        </w:rPr>
        <w:t>с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.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b/>
          <w:sz w:val="24"/>
          <w:szCs w:val="24"/>
        </w:rPr>
      </w:pPr>
      <w:r w:rsidRPr="00472915">
        <w:rPr>
          <w:rFonts w:ascii="Arial" w:hAnsi="Arial" w:cs="Arial"/>
          <w:b/>
          <w:sz w:val="24"/>
          <w:szCs w:val="24"/>
        </w:rPr>
        <w:t>Статистический сборник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Районы и города Кабардино-Балкарии: стат. сб. / </w:t>
      </w:r>
      <w:proofErr w:type="spellStart"/>
      <w:r w:rsidRPr="00472915">
        <w:rPr>
          <w:rFonts w:ascii="Arial" w:hAnsi="Arial" w:cs="Arial"/>
          <w:sz w:val="24"/>
          <w:szCs w:val="24"/>
        </w:rPr>
        <w:t>Кабардин</w:t>
      </w:r>
      <w:proofErr w:type="gramStart"/>
      <w:r w:rsidRPr="00472915">
        <w:rPr>
          <w:rFonts w:ascii="Arial" w:hAnsi="Arial" w:cs="Arial"/>
          <w:sz w:val="24"/>
          <w:szCs w:val="24"/>
        </w:rPr>
        <w:t>о</w:t>
      </w:r>
      <w:proofErr w:type="spellEnd"/>
      <w:r w:rsidRPr="00472915">
        <w:rPr>
          <w:rFonts w:ascii="Arial" w:hAnsi="Arial" w:cs="Arial"/>
          <w:sz w:val="24"/>
          <w:szCs w:val="24"/>
        </w:rPr>
        <w:t>-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915">
        <w:rPr>
          <w:rFonts w:ascii="Arial" w:hAnsi="Arial" w:cs="Arial"/>
          <w:sz w:val="24"/>
          <w:szCs w:val="24"/>
        </w:rPr>
        <w:t>Балкариястат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. Нальчик, 2013. 155 </w:t>
      </w:r>
      <w:proofErr w:type="gramStart"/>
      <w:r w:rsidRPr="00472915">
        <w:rPr>
          <w:rFonts w:ascii="Arial" w:hAnsi="Arial" w:cs="Arial"/>
          <w:sz w:val="24"/>
          <w:szCs w:val="24"/>
        </w:rPr>
        <w:t>с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.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b/>
          <w:sz w:val="24"/>
          <w:szCs w:val="24"/>
        </w:rPr>
      </w:pP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b/>
          <w:sz w:val="24"/>
          <w:szCs w:val="24"/>
        </w:rPr>
      </w:pPr>
      <w:r w:rsidRPr="00472915">
        <w:rPr>
          <w:rFonts w:ascii="Arial" w:hAnsi="Arial" w:cs="Arial"/>
          <w:b/>
          <w:sz w:val="24"/>
          <w:szCs w:val="24"/>
        </w:rPr>
        <w:t xml:space="preserve">Патентные документы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>Пат. 2202433 Российская Федерация, МПК7</w:t>
      </w:r>
      <w:proofErr w:type="gramStart"/>
      <w:r w:rsidRPr="00472915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 21 F 7/00, 15/04. Устройство для скручивания проволоки / </w:t>
      </w:r>
      <w:proofErr w:type="spellStart"/>
      <w:r w:rsidRPr="00472915">
        <w:rPr>
          <w:rFonts w:ascii="Arial" w:hAnsi="Arial" w:cs="Arial"/>
          <w:sz w:val="24"/>
          <w:szCs w:val="24"/>
        </w:rPr>
        <w:t>Шахмурзов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 М.М. [и др.]; заявитель и </w:t>
      </w:r>
      <w:proofErr w:type="spellStart"/>
      <w:r w:rsidRPr="00472915">
        <w:rPr>
          <w:rFonts w:ascii="Arial" w:hAnsi="Arial" w:cs="Arial"/>
          <w:sz w:val="24"/>
          <w:szCs w:val="24"/>
        </w:rPr>
        <w:t>патентообладатель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72915">
        <w:rPr>
          <w:rFonts w:ascii="Arial" w:hAnsi="Arial" w:cs="Arial"/>
          <w:sz w:val="24"/>
          <w:szCs w:val="24"/>
        </w:rPr>
        <w:t>Кабардино-Балкарская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915">
        <w:rPr>
          <w:rFonts w:ascii="Arial" w:hAnsi="Arial" w:cs="Arial"/>
          <w:sz w:val="24"/>
          <w:szCs w:val="24"/>
        </w:rPr>
        <w:t>гос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. с.-х. акад. №2001127077/12; </w:t>
      </w:r>
      <w:proofErr w:type="spellStart"/>
      <w:r w:rsidRPr="00472915">
        <w:rPr>
          <w:rFonts w:ascii="Arial" w:hAnsi="Arial" w:cs="Arial"/>
          <w:sz w:val="24"/>
          <w:szCs w:val="24"/>
        </w:rPr>
        <w:t>заявл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. 04.10.01; </w:t>
      </w:r>
      <w:proofErr w:type="spellStart"/>
      <w:r w:rsidRPr="00472915">
        <w:rPr>
          <w:rFonts w:ascii="Arial" w:hAnsi="Arial" w:cs="Arial"/>
          <w:sz w:val="24"/>
          <w:szCs w:val="24"/>
        </w:rPr>
        <w:t>опубл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. 20.04.03, </w:t>
      </w:r>
      <w:proofErr w:type="spellStart"/>
      <w:r w:rsidRPr="00472915">
        <w:rPr>
          <w:rFonts w:ascii="Arial" w:hAnsi="Arial" w:cs="Arial"/>
          <w:sz w:val="24"/>
          <w:szCs w:val="24"/>
        </w:rPr>
        <w:t>Бюл</w:t>
      </w:r>
      <w:proofErr w:type="spellEnd"/>
      <w:r w:rsidRPr="00472915">
        <w:rPr>
          <w:rFonts w:ascii="Arial" w:hAnsi="Arial" w:cs="Arial"/>
          <w:sz w:val="24"/>
          <w:szCs w:val="24"/>
        </w:rPr>
        <w:t>. №11.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b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</w:t>
      </w:r>
      <w:r w:rsidRPr="00472915">
        <w:rPr>
          <w:rFonts w:ascii="Arial" w:hAnsi="Arial" w:cs="Arial"/>
          <w:b/>
          <w:sz w:val="24"/>
          <w:szCs w:val="24"/>
        </w:rPr>
        <w:t>Авторское свидетельство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(Запись под заголовком)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lastRenderedPageBreak/>
        <w:t xml:space="preserve"> А.с. 1007970 СССР, МКИЗ В J 15/00. Устройство для захвата неориентированных деталей типа валов / В.С. Ваулин, В.Г. </w:t>
      </w:r>
      <w:proofErr w:type="spellStart"/>
      <w:r w:rsidRPr="00472915">
        <w:rPr>
          <w:rFonts w:ascii="Arial" w:hAnsi="Arial" w:cs="Arial"/>
          <w:sz w:val="24"/>
          <w:szCs w:val="24"/>
        </w:rPr>
        <w:t>Кемайкин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 (СССР). №3360585/25-08; </w:t>
      </w:r>
      <w:proofErr w:type="spellStart"/>
      <w:r w:rsidRPr="00472915">
        <w:rPr>
          <w:rFonts w:ascii="Arial" w:hAnsi="Arial" w:cs="Arial"/>
          <w:sz w:val="24"/>
          <w:szCs w:val="24"/>
        </w:rPr>
        <w:t>заявл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. 23.11.81; </w:t>
      </w:r>
      <w:proofErr w:type="spellStart"/>
      <w:r w:rsidRPr="00472915">
        <w:rPr>
          <w:rFonts w:ascii="Arial" w:hAnsi="Arial" w:cs="Arial"/>
          <w:sz w:val="24"/>
          <w:szCs w:val="24"/>
        </w:rPr>
        <w:t>опубл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. 30.03.83, </w:t>
      </w:r>
      <w:proofErr w:type="spellStart"/>
      <w:r w:rsidRPr="00472915">
        <w:rPr>
          <w:rFonts w:ascii="Arial" w:hAnsi="Arial" w:cs="Arial"/>
          <w:sz w:val="24"/>
          <w:szCs w:val="24"/>
        </w:rPr>
        <w:t>Бюл</w:t>
      </w:r>
      <w:proofErr w:type="spellEnd"/>
      <w:r w:rsidRPr="00472915">
        <w:rPr>
          <w:rFonts w:ascii="Arial" w:hAnsi="Arial" w:cs="Arial"/>
          <w:sz w:val="24"/>
          <w:szCs w:val="24"/>
        </w:rPr>
        <w:t>. №12. 2с.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(Запись под заглавием)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Устройство для захвата неориентированных деталей типа валов: </w:t>
      </w:r>
      <w:proofErr w:type="spellStart"/>
      <w:r w:rsidRPr="00472915">
        <w:rPr>
          <w:rFonts w:ascii="Arial" w:hAnsi="Arial" w:cs="Arial"/>
          <w:sz w:val="24"/>
          <w:szCs w:val="24"/>
        </w:rPr>
        <w:t>а.с</w:t>
      </w:r>
      <w:proofErr w:type="spellEnd"/>
      <w:r w:rsidRPr="00472915">
        <w:rPr>
          <w:rFonts w:ascii="Arial" w:hAnsi="Arial" w:cs="Arial"/>
          <w:sz w:val="24"/>
          <w:szCs w:val="24"/>
        </w:rPr>
        <w:t>. 1007970 СССР: МКИ3</w:t>
      </w:r>
      <w:proofErr w:type="gramStart"/>
      <w:r w:rsidRPr="00472915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 25 J 15/00/ В.С. Ваулин, В.Г. </w:t>
      </w:r>
      <w:proofErr w:type="spellStart"/>
      <w:r w:rsidRPr="00472915">
        <w:rPr>
          <w:rFonts w:ascii="Arial" w:hAnsi="Arial" w:cs="Arial"/>
          <w:sz w:val="24"/>
          <w:szCs w:val="24"/>
        </w:rPr>
        <w:t>Кемайкин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 (СССР). №33600585/25-08; </w:t>
      </w:r>
      <w:proofErr w:type="spellStart"/>
      <w:r w:rsidRPr="00472915">
        <w:rPr>
          <w:rFonts w:ascii="Arial" w:hAnsi="Arial" w:cs="Arial"/>
          <w:sz w:val="24"/>
          <w:szCs w:val="24"/>
        </w:rPr>
        <w:t>заявл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. 23.11.81; </w:t>
      </w:r>
      <w:proofErr w:type="spellStart"/>
      <w:r w:rsidRPr="00472915">
        <w:rPr>
          <w:rFonts w:ascii="Arial" w:hAnsi="Arial" w:cs="Arial"/>
          <w:sz w:val="24"/>
          <w:szCs w:val="24"/>
        </w:rPr>
        <w:t>опубл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. 30.03.83, </w:t>
      </w:r>
      <w:proofErr w:type="spellStart"/>
      <w:r w:rsidRPr="00472915">
        <w:rPr>
          <w:rFonts w:ascii="Arial" w:hAnsi="Arial" w:cs="Arial"/>
          <w:sz w:val="24"/>
          <w:szCs w:val="24"/>
        </w:rPr>
        <w:t>Бюл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. №12. 2с.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b/>
          <w:sz w:val="24"/>
          <w:szCs w:val="24"/>
        </w:rPr>
      </w:pPr>
      <w:r w:rsidRPr="00472915">
        <w:rPr>
          <w:rFonts w:ascii="Arial" w:hAnsi="Arial" w:cs="Arial"/>
          <w:b/>
          <w:sz w:val="24"/>
          <w:szCs w:val="24"/>
        </w:rPr>
        <w:t>Статьи из журналов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2915">
        <w:rPr>
          <w:rFonts w:ascii="Arial" w:hAnsi="Arial" w:cs="Arial"/>
          <w:sz w:val="24"/>
          <w:szCs w:val="24"/>
        </w:rPr>
        <w:t>Рыхтикова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 Н. А. Современные тенденции и факторы развития пищевых производств // Экономика сельскохозяйственных и перерабатывающих предприятий. 2010. N 7. С. 34-36.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 Экология сельского хозяйства в аспекте конкурентоспособности и безопасности пищевой продукции / К.Л. </w:t>
      </w:r>
      <w:proofErr w:type="gramStart"/>
      <w:r w:rsidRPr="00472915">
        <w:rPr>
          <w:rFonts w:ascii="Arial" w:hAnsi="Arial" w:cs="Arial"/>
          <w:sz w:val="24"/>
          <w:szCs w:val="24"/>
        </w:rPr>
        <w:t>Коновалов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 [и др.] // Пищевая промышленность. 2011. N 1. С.37-39.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>Белов М.И., Павлов А.Е., Сорокин С.В. Строение и кинематика укладчика штучных продуктов // Тракторы и сельхозмашины. 2013. № 2. С. 25-27.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b/>
          <w:sz w:val="24"/>
          <w:szCs w:val="24"/>
        </w:rPr>
      </w:pPr>
      <w:r w:rsidRPr="00472915">
        <w:rPr>
          <w:rFonts w:ascii="Arial" w:hAnsi="Arial" w:cs="Arial"/>
          <w:b/>
          <w:sz w:val="24"/>
          <w:szCs w:val="24"/>
          <w:lang w:val="en-US"/>
        </w:rPr>
        <w:t>C</w:t>
      </w:r>
      <w:proofErr w:type="spellStart"/>
      <w:r w:rsidRPr="00472915">
        <w:rPr>
          <w:rFonts w:ascii="Arial" w:hAnsi="Arial" w:cs="Arial"/>
          <w:b/>
          <w:sz w:val="24"/>
          <w:szCs w:val="24"/>
        </w:rPr>
        <w:t>татьи</w:t>
      </w:r>
      <w:proofErr w:type="spellEnd"/>
      <w:r w:rsidRPr="00472915">
        <w:rPr>
          <w:rFonts w:ascii="Arial" w:hAnsi="Arial" w:cs="Arial"/>
          <w:b/>
          <w:sz w:val="24"/>
          <w:szCs w:val="24"/>
        </w:rPr>
        <w:t xml:space="preserve"> из сборников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proofErr w:type="spellStart"/>
      <w:r w:rsidRPr="00472915">
        <w:rPr>
          <w:rFonts w:ascii="Arial" w:hAnsi="Arial" w:cs="Arial"/>
          <w:sz w:val="24"/>
          <w:szCs w:val="24"/>
        </w:rPr>
        <w:t>Ханиев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 М.Х., </w:t>
      </w:r>
      <w:proofErr w:type="spellStart"/>
      <w:r w:rsidRPr="00472915">
        <w:rPr>
          <w:rFonts w:ascii="Arial" w:hAnsi="Arial" w:cs="Arial"/>
          <w:sz w:val="24"/>
          <w:szCs w:val="24"/>
        </w:rPr>
        <w:t>Ханиева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 И.М., </w:t>
      </w:r>
      <w:proofErr w:type="spellStart"/>
      <w:r w:rsidRPr="00472915">
        <w:rPr>
          <w:rFonts w:ascii="Arial" w:hAnsi="Arial" w:cs="Arial"/>
          <w:sz w:val="24"/>
          <w:szCs w:val="24"/>
        </w:rPr>
        <w:t>Шогенов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 Ю.М. Продуктивность и симбиотическая активность гороха в зависимости от влагообеспеченности почвы в условиях степной зоны </w:t>
      </w:r>
      <w:proofErr w:type="spellStart"/>
      <w:proofErr w:type="gramStart"/>
      <w:r w:rsidRPr="00472915">
        <w:rPr>
          <w:rFonts w:ascii="Arial" w:hAnsi="Arial" w:cs="Arial"/>
          <w:sz w:val="24"/>
          <w:szCs w:val="24"/>
        </w:rPr>
        <w:t>Кабардино</w:t>
      </w:r>
      <w:proofErr w:type="spellEnd"/>
      <w:r w:rsidRPr="00472915">
        <w:rPr>
          <w:rFonts w:ascii="Arial" w:hAnsi="Arial" w:cs="Arial"/>
          <w:sz w:val="24"/>
          <w:szCs w:val="24"/>
        </w:rPr>
        <w:t>- Балкарии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 // Аграрные реформы: этап четвертый. Опыт, проблемы, перспективы: сб. </w:t>
      </w:r>
      <w:proofErr w:type="spellStart"/>
      <w:r w:rsidRPr="00472915">
        <w:rPr>
          <w:rFonts w:ascii="Arial" w:hAnsi="Arial" w:cs="Arial"/>
          <w:sz w:val="24"/>
          <w:szCs w:val="24"/>
        </w:rPr>
        <w:t>науч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. тр. ученых и соискателей. </w:t>
      </w:r>
      <w:proofErr w:type="spellStart"/>
      <w:r w:rsidRPr="00472915">
        <w:rPr>
          <w:rFonts w:ascii="Arial" w:hAnsi="Arial" w:cs="Arial"/>
          <w:sz w:val="24"/>
          <w:szCs w:val="24"/>
        </w:rPr>
        <w:t>Вып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. 4 / КБГСХА; ред. В.О. </w:t>
      </w:r>
      <w:proofErr w:type="spellStart"/>
      <w:r w:rsidRPr="00472915">
        <w:rPr>
          <w:rFonts w:ascii="Arial" w:hAnsi="Arial" w:cs="Arial"/>
          <w:sz w:val="24"/>
          <w:szCs w:val="24"/>
        </w:rPr>
        <w:t>Канчукоев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. Нальчик, 2003. 528 </w:t>
      </w:r>
      <w:proofErr w:type="gramStart"/>
      <w:r w:rsidRPr="00472915">
        <w:rPr>
          <w:rFonts w:ascii="Arial" w:hAnsi="Arial" w:cs="Arial"/>
          <w:sz w:val="24"/>
          <w:szCs w:val="24"/>
        </w:rPr>
        <w:t>с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.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b/>
          <w:sz w:val="24"/>
          <w:szCs w:val="24"/>
        </w:rPr>
      </w:pPr>
      <w:r w:rsidRPr="00472915">
        <w:rPr>
          <w:rFonts w:ascii="Arial" w:hAnsi="Arial" w:cs="Arial"/>
          <w:b/>
          <w:sz w:val="24"/>
          <w:szCs w:val="24"/>
        </w:rPr>
        <w:t xml:space="preserve">Ссылки на электронные ресурсы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proofErr w:type="spellStart"/>
      <w:r w:rsidRPr="00472915">
        <w:rPr>
          <w:rFonts w:ascii="Arial" w:hAnsi="Arial" w:cs="Arial"/>
          <w:sz w:val="24"/>
          <w:szCs w:val="24"/>
        </w:rPr>
        <w:t>Микрюков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 В.Ю. Безопасность жизнедеятельности [Электронный ресурс]: учебник. М., 2011. 1 </w:t>
      </w:r>
      <w:proofErr w:type="spellStart"/>
      <w:r w:rsidRPr="00472915">
        <w:rPr>
          <w:rFonts w:ascii="Arial" w:hAnsi="Arial" w:cs="Arial"/>
          <w:sz w:val="24"/>
          <w:szCs w:val="24"/>
        </w:rPr>
        <w:t>эл</w:t>
      </w:r>
      <w:proofErr w:type="spellEnd"/>
      <w:r w:rsidRPr="00472915">
        <w:rPr>
          <w:rFonts w:ascii="Arial" w:hAnsi="Arial" w:cs="Arial"/>
          <w:sz w:val="24"/>
          <w:szCs w:val="24"/>
        </w:rPr>
        <w:t>. опт</w:t>
      </w:r>
      <w:proofErr w:type="gramStart"/>
      <w:r w:rsidRPr="00472915">
        <w:rPr>
          <w:rFonts w:ascii="Arial" w:hAnsi="Arial" w:cs="Arial"/>
          <w:sz w:val="24"/>
          <w:szCs w:val="24"/>
        </w:rPr>
        <w:t>.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72915">
        <w:rPr>
          <w:rFonts w:ascii="Arial" w:hAnsi="Arial" w:cs="Arial"/>
          <w:sz w:val="24"/>
          <w:szCs w:val="24"/>
        </w:rPr>
        <w:t>д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иск (CD-ROM).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Потапов А.А. Научные основы </w:t>
      </w:r>
      <w:proofErr w:type="spellStart"/>
      <w:r w:rsidRPr="00472915">
        <w:rPr>
          <w:rFonts w:ascii="Arial" w:hAnsi="Arial" w:cs="Arial"/>
          <w:sz w:val="24"/>
          <w:szCs w:val="24"/>
        </w:rPr>
        <w:t>нанотехнологии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 [Электронный ресурс] // </w:t>
      </w:r>
      <w:proofErr w:type="spellStart"/>
      <w:r w:rsidRPr="00472915">
        <w:rPr>
          <w:rFonts w:ascii="Arial" w:hAnsi="Arial" w:cs="Arial"/>
          <w:sz w:val="24"/>
          <w:szCs w:val="24"/>
        </w:rPr>
        <w:t>Нанотехника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 : инженер</w:t>
      </w:r>
      <w:proofErr w:type="gramStart"/>
      <w:r w:rsidRPr="00472915">
        <w:rPr>
          <w:rFonts w:ascii="Arial" w:hAnsi="Arial" w:cs="Arial"/>
          <w:sz w:val="24"/>
          <w:szCs w:val="24"/>
        </w:rPr>
        <w:t>.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72915">
        <w:rPr>
          <w:rFonts w:ascii="Arial" w:hAnsi="Arial" w:cs="Arial"/>
          <w:sz w:val="24"/>
          <w:szCs w:val="24"/>
        </w:rPr>
        <w:t>ж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урн. 2009. № 1. С. 8-26. URL: http://library2.gpntb.ru/cgi-bin/irbis64r_simplesite/cgiirbis_64.exe (дата обращения 18.11.2015)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r w:rsidRPr="00472915">
        <w:rPr>
          <w:rFonts w:ascii="Arial" w:hAnsi="Arial" w:cs="Arial"/>
          <w:sz w:val="24"/>
          <w:szCs w:val="24"/>
        </w:rPr>
        <w:t xml:space="preserve">Источники из ЭБС Компьютерные технологии при проектировании и эксплуатации технологического оборудования [Электронный ресурс]: учебное пособие / Г.В. Алексеев, И.И. </w:t>
      </w:r>
      <w:proofErr w:type="spellStart"/>
      <w:r w:rsidRPr="00472915">
        <w:rPr>
          <w:rFonts w:ascii="Arial" w:hAnsi="Arial" w:cs="Arial"/>
          <w:sz w:val="24"/>
          <w:szCs w:val="24"/>
        </w:rPr>
        <w:t>Бриденко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, В.А. </w:t>
      </w:r>
      <w:proofErr w:type="spellStart"/>
      <w:r w:rsidRPr="00472915">
        <w:rPr>
          <w:rFonts w:ascii="Arial" w:hAnsi="Arial" w:cs="Arial"/>
          <w:sz w:val="24"/>
          <w:szCs w:val="24"/>
        </w:rPr>
        <w:t>Головацкий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, Е.И. </w:t>
      </w:r>
      <w:proofErr w:type="spellStart"/>
      <w:r w:rsidRPr="00472915">
        <w:rPr>
          <w:rFonts w:ascii="Arial" w:hAnsi="Arial" w:cs="Arial"/>
          <w:sz w:val="24"/>
          <w:szCs w:val="24"/>
        </w:rPr>
        <w:t>Верболоз</w:t>
      </w:r>
      <w:proofErr w:type="spellEnd"/>
      <w:r w:rsidRPr="00472915">
        <w:rPr>
          <w:rFonts w:ascii="Arial" w:hAnsi="Arial" w:cs="Arial"/>
          <w:sz w:val="24"/>
          <w:szCs w:val="24"/>
        </w:rPr>
        <w:t>. СПб</w:t>
      </w:r>
      <w:proofErr w:type="gramStart"/>
      <w:r w:rsidRPr="00472915">
        <w:rPr>
          <w:rFonts w:ascii="Arial" w:hAnsi="Arial" w:cs="Arial"/>
          <w:sz w:val="24"/>
          <w:szCs w:val="24"/>
        </w:rPr>
        <w:t xml:space="preserve">.: </w:t>
      </w:r>
      <w:proofErr w:type="gramEnd"/>
      <w:r w:rsidRPr="00472915">
        <w:rPr>
          <w:rFonts w:ascii="Arial" w:hAnsi="Arial" w:cs="Arial"/>
          <w:sz w:val="24"/>
          <w:szCs w:val="24"/>
        </w:rPr>
        <w:t xml:space="preserve">ГИОРД, 2012. 252 с. URL: http://e.lanbook.com/books/element.php?pl1_id=4878 (дата обращения: 18.11.2015).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proofErr w:type="spellStart"/>
      <w:r w:rsidRPr="00472915">
        <w:rPr>
          <w:rFonts w:ascii="Arial" w:hAnsi="Arial" w:cs="Arial"/>
          <w:sz w:val="24"/>
          <w:szCs w:val="24"/>
        </w:rPr>
        <w:t>Алдохина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 О.И. Информационно-аналитические системы и сети [Электронный ресурс]: учебное пособие. Ч. 1. Кемерово: </w:t>
      </w:r>
      <w:proofErr w:type="spellStart"/>
      <w:r w:rsidRPr="00472915">
        <w:rPr>
          <w:rFonts w:ascii="Arial" w:hAnsi="Arial" w:cs="Arial"/>
          <w:sz w:val="24"/>
          <w:szCs w:val="24"/>
        </w:rPr>
        <w:t>КемГУКИ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, 2010. 148 с. URL: http://e.lanbook.com/books/element.php?pl1_id=49636 (дата обращения: 18.11.2015). </w:t>
      </w:r>
    </w:p>
    <w:p w:rsidR="00353EDB" w:rsidRPr="00472915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  <w:proofErr w:type="spellStart"/>
      <w:r w:rsidRPr="00472915">
        <w:rPr>
          <w:rFonts w:ascii="Arial" w:hAnsi="Arial" w:cs="Arial"/>
          <w:sz w:val="24"/>
          <w:szCs w:val="24"/>
        </w:rPr>
        <w:lastRenderedPageBreak/>
        <w:t>Дарушин</w:t>
      </w:r>
      <w:proofErr w:type="spellEnd"/>
      <w:r w:rsidRPr="00472915">
        <w:rPr>
          <w:rFonts w:ascii="Arial" w:hAnsi="Arial" w:cs="Arial"/>
          <w:sz w:val="24"/>
          <w:szCs w:val="24"/>
        </w:rPr>
        <w:t xml:space="preserve"> И.А. Финансовый инжиниринг: инструменты и технологии [Электронный ресурс]: монография. М.: Проспект, 2015. 293 с. URL: http://biblioclub.ru/index.php?page=book&amp;id=375455 (дата обращения:18.11.2015).</w:t>
      </w:r>
    </w:p>
    <w:p w:rsidR="00353EDB" w:rsidRDefault="00353EDB" w:rsidP="00353EDB">
      <w:pPr>
        <w:tabs>
          <w:tab w:val="left" w:pos="8385"/>
        </w:tabs>
        <w:rPr>
          <w:rFonts w:ascii="Arial" w:hAnsi="Arial" w:cs="Arial"/>
          <w:sz w:val="24"/>
          <w:szCs w:val="24"/>
        </w:rPr>
      </w:pPr>
    </w:p>
    <w:p w:rsidR="000C6833" w:rsidRDefault="000C6833"/>
    <w:sectPr w:rsidR="000C6833" w:rsidSect="000C6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EDB"/>
    <w:rsid w:val="000C6833"/>
    <w:rsid w:val="0035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1646</Words>
  <Characters>9384</Characters>
  <Application>Microsoft Office Word</Application>
  <DocSecurity>0</DocSecurity>
  <Lines>78</Lines>
  <Paragraphs>22</Paragraphs>
  <ScaleCrop>false</ScaleCrop>
  <Company/>
  <LinksUpToDate>false</LinksUpToDate>
  <CharactersWithSpaces>11008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2021-04-29T06:44:00Z</dcterms:created>
  <dcterms:modified xsi:type="dcterms:W3CDTF">2021-04-29T06:49:00Z</dcterms:modified>
</cp:coreProperties>
</file>